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30E" w:rsidRDefault="002B430E" w:rsidP="002B43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Практическая рабо</w:t>
      </w:r>
      <w:r>
        <w:rPr>
          <w:rFonts w:ascii="Times New Roman" w:hAnsi="Times New Roman" w:cs="Times New Roman"/>
          <w:b/>
          <w:sz w:val="28"/>
          <w:szCs w:val="28"/>
        </w:rPr>
        <w:t>та № 30</w:t>
      </w:r>
    </w:p>
    <w:p w:rsidR="002B430E" w:rsidRPr="00B9683A" w:rsidRDefault="002B430E" w:rsidP="002B43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83A">
        <w:rPr>
          <w:rFonts w:ascii="Times New Roman" w:hAnsi="Times New Roman" w:cs="Times New Roman"/>
          <w:b/>
          <w:sz w:val="28"/>
          <w:szCs w:val="28"/>
        </w:rPr>
        <w:t>Анализ показателей рыночной активности фирмы</w:t>
      </w:r>
    </w:p>
    <w:p w:rsidR="002B430E" w:rsidRPr="00FF6C83" w:rsidRDefault="002B430E" w:rsidP="002B430E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 анализа деловой активности предприятия.</w:t>
      </w:r>
    </w:p>
    <w:p w:rsidR="002B430E" w:rsidRPr="00FF6C83" w:rsidRDefault="002B430E" w:rsidP="002B430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B430E" w:rsidRDefault="002B430E" w:rsidP="002B430E">
      <w:pPr>
        <w:pStyle w:val="a5"/>
        <w:rPr>
          <w:rFonts w:ascii="Times New Roman" w:hAnsi="Times New Roman"/>
          <w:sz w:val="24"/>
          <w:szCs w:val="24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Задание 1. </w:t>
      </w:r>
    </w:p>
    <w:p w:rsidR="002B430E" w:rsidRDefault="002B430E" w:rsidP="002B430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 xml:space="preserve"> По предприятию имеются следующие данные (тыс. тенге.): </w:t>
      </w:r>
    </w:p>
    <w:p w:rsidR="002B430E" w:rsidRPr="00932012" w:rsidRDefault="002B430E" w:rsidP="002B430E">
      <w:pPr>
        <w:pStyle w:val="a4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Таблица 30.1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4296"/>
        <w:gridCol w:w="2680"/>
        <w:gridCol w:w="2595"/>
      </w:tblGrid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Сумма на начало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Сумма на конец периода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Долгосрочные  активы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6720,0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6658,1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Запасы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803C66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668,</w:t>
            </w:r>
            <w:r w:rsidR="00803C66">
              <w:rPr>
                <w:rFonts w:ascii="Times New Roman" w:hAnsi="Times New Roman"/>
                <w:sz w:val="28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617,0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Дебиторская задолженность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1147,6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985,3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619,2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1322,1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Кредиторская задолженность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…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Стоимость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9155,3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9582,5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Стоимость собственного капитала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8845,4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9338,8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Выручка от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12717,6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1789,9</w:t>
            </w:r>
          </w:p>
        </w:tc>
      </w:tr>
      <w:tr w:rsidR="002B430E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Себестоимость реализованной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9459,1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30E" w:rsidRPr="00932012" w:rsidRDefault="002B430E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5257,0</w:t>
            </w:r>
          </w:p>
        </w:tc>
      </w:tr>
    </w:tbl>
    <w:p w:rsidR="002B430E" w:rsidRPr="00932012" w:rsidRDefault="002B430E" w:rsidP="002B430E">
      <w:pPr>
        <w:pStyle w:val="a4"/>
        <w:spacing w:after="0" w:line="240" w:lineRule="auto"/>
        <w:ind w:left="0"/>
        <w:jc w:val="both"/>
        <w:rPr>
          <w:rFonts w:ascii="Times New Roman" w:eastAsia="Calibri" w:hAnsi="Times New Roman"/>
          <w:sz w:val="28"/>
          <w:szCs w:val="24"/>
        </w:rPr>
      </w:pPr>
    </w:p>
    <w:p w:rsidR="002B430E" w:rsidRPr="00932012" w:rsidRDefault="002B430E" w:rsidP="002B430E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>Определить:</w:t>
      </w:r>
    </w:p>
    <w:p w:rsidR="002B430E" w:rsidRPr="00932012" w:rsidRDefault="002B430E" w:rsidP="002B430E">
      <w:pPr>
        <w:pStyle w:val="a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>Общий коэффициент оборачиваемости;</w:t>
      </w:r>
    </w:p>
    <w:p w:rsidR="002B430E" w:rsidRPr="00932012" w:rsidRDefault="002B430E" w:rsidP="002B430E">
      <w:pPr>
        <w:pStyle w:val="a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>Коэффициент оборачиваемости запасов в днях.</w:t>
      </w:r>
    </w:p>
    <w:p w:rsidR="002B430E" w:rsidRPr="00932012" w:rsidRDefault="002B430E" w:rsidP="002B430E">
      <w:pPr>
        <w:pStyle w:val="a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>Коэффициент оборачиваемости дебиторской задолженности в днях.</w:t>
      </w:r>
    </w:p>
    <w:p w:rsidR="002B430E" w:rsidRPr="00932012" w:rsidRDefault="002B430E" w:rsidP="002B430E">
      <w:pPr>
        <w:pStyle w:val="a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>Коэффициент оборачиваемости кредиторской задолженности.</w:t>
      </w:r>
    </w:p>
    <w:p w:rsidR="002B430E" w:rsidRPr="00932012" w:rsidRDefault="002B430E" w:rsidP="002B430E">
      <w:pPr>
        <w:pStyle w:val="a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>Коэффициент оборачиваемости собственного капитала.</w:t>
      </w:r>
    </w:p>
    <w:p w:rsidR="002B430E" w:rsidRPr="00932012" w:rsidRDefault="002B430E" w:rsidP="002B430E">
      <w:pPr>
        <w:pStyle w:val="a4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4"/>
        </w:rPr>
      </w:pPr>
      <w:r w:rsidRPr="00932012">
        <w:rPr>
          <w:rFonts w:ascii="Times New Roman" w:hAnsi="Times New Roman"/>
          <w:sz w:val="28"/>
          <w:szCs w:val="24"/>
        </w:rPr>
        <w:t>Фондоотдачу основных средств.</w:t>
      </w:r>
    </w:p>
    <w:p w:rsidR="00C655D4" w:rsidRPr="008018FD" w:rsidRDefault="00C655D4">
      <w:pPr>
        <w:rPr>
          <w:rFonts w:ascii="Times New Roman" w:hAnsi="Times New Roman" w:cs="Times New Roman"/>
          <w:b/>
          <w:sz w:val="28"/>
        </w:rPr>
      </w:pPr>
      <w:r w:rsidRPr="008018FD">
        <w:rPr>
          <w:rFonts w:ascii="Times New Roman" w:hAnsi="Times New Roman" w:cs="Times New Roman"/>
          <w:b/>
          <w:sz w:val="28"/>
        </w:rPr>
        <w:t>Заполнить таблицу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5821"/>
        <w:gridCol w:w="1910"/>
        <w:gridCol w:w="1840"/>
      </w:tblGrid>
      <w:tr w:rsidR="00C655D4" w:rsidRPr="00932012" w:rsidTr="009509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на начало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на конец периода</w:t>
            </w:r>
          </w:p>
        </w:tc>
      </w:tr>
      <w:tr w:rsidR="00C655D4" w:rsidRPr="00932012" w:rsidTr="00C655D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Общий коэффициент оборачиваемости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655D4" w:rsidRPr="00932012" w:rsidTr="00C655D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Коэффициент оборачиваемости запасов в днях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655D4" w:rsidRPr="00932012" w:rsidTr="00C655D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Коэффициент оборачиваемости дебиторской задолженности в днях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655D4" w:rsidRPr="00932012" w:rsidTr="00C655D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Коэффициент оборачиваемости кредиторской задолженности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655D4" w:rsidRPr="00932012" w:rsidTr="00C655D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Коэффициент оборачиваемости собственного капитала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655D4" w:rsidRPr="00932012" w:rsidTr="00C655D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32012">
              <w:rPr>
                <w:rFonts w:ascii="Times New Roman" w:hAnsi="Times New Roman"/>
                <w:sz w:val="28"/>
                <w:szCs w:val="24"/>
              </w:rPr>
              <w:t>Фондоотдачу основных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4" w:rsidRPr="00932012" w:rsidRDefault="00C655D4" w:rsidP="00950994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5B46DD" w:rsidRPr="00C655D4" w:rsidRDefault="002B430E">
      <w:pPr>
        <w:rPr>
          <w:rFonts w:ascii="Times New Roman" w:hAnsi="Times New Roman" w:cs="Times New Roman"/>
          <w:b/>
          <w:sz w:val="28"/>
          <w:u w:val="single"/>
        </w:rPr>
      </w:pPr>
      <w:r w:rsidRPr="00C655D4">
        <w:rPr>
          <w:rFonts w:ascii="Times New Roman" w:hAnsi="Times New Roman" w:cs="Times New Roman"/>
          <w:b/>
          <w:sz w:val="28"/>
          <w:u w:val="single"/>
        </w:rPr>
        <w:t>Сформировать вывод о деловой активности предприятия.</w:t>
      </w:r>
    </w:p>
    <w:sectPr w:rsidR="005B46DD" w:rsidRPr="00C6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2517F"/>
    <w:multiLevelType w:val="hybridMultilevel"/>
    <w:tmpl w:val="823EE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0E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641F3"/>
    <w:rsid w:val="002733F4"/>
    <w:rsid w:val="0028529A"/>
    <w:rsid w:val="00292E51"/>
    <w:rsid w:val="002B36FB"/>
    <w:rsid w:val="002B430E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18FD"/>
    <w:rsid w:val="008024CB"/>
    <w:rsid w:val="00803C66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55D4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4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430E"/>
    <w:pPr>
      <w:ind w:left="720"/>
      <w:contextualSpacing/>
    </w:pPr>
  </w:style>
  <w:style w:type="paragraph" w:styleId="a5">
    <w:name w:val="No Spacing"/>
    <w:uiPriority w:val="1"/>
    <w:qFormat/>
    <w:rsid w:val="002B430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B4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4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430E"/>
    <w:pPr>
      <w:ind w:left="720"/>
      <w:contextualSpacing/>
    </w:pPr>
  </w:style>
  <w:style w:type="paragraph" w:styleId="a5">
    <w:name w:val="No Spacing"/>
    <w:uiPriority w:val="1"/>
    <w:qFormat/>
    <w:rsid w:val="002B430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B4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2021-01-04T05:07:00Z</dcterms:created>
  <dcterms:modified xsi:type="dcterms:W3CDTF">2021-01-08T02:20:00Z</dcterms:modified>
</cp:coreProperties>
</file>